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33" w:rsidRPr="00965D33" w:rsidRDefault="00965D33" w:rsidP="00965D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5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России с 1 апреля изменится способ расчётов оплаты общедомовых нужд </w:t>
      </w:r>
    </w:p>
    <w:p w:rsidR="00965D33" w:rsidRPr="00965D33" w:rsidRDefault="00965D33" w:rsidP="00965D33">
      <w:pPr>
        <w:pStyle w:val="a3"/>
        <w:jc w:val="both"/>
        <w:rPr>
          <w:sz w:val="28"/>
          <w:szCs w:val="28"/>
        </w:rPr>
      </w:pPr>
      <w:bookmarkStart w:id="0" w:name="_GoBack"/>
      <w:r w:rsidRPr="00965D33">
        <w:rPr>
          <w:sz w:val="28"/>
          <w:szCs w:val="28"/>
        </w:rPr>
        <w:t>С 1 апреля во всех регионах суммы на оплату общедомовых нужд по нормативам будут корректировать, чтобы приблизить их к фактическому потреблению.</w:t>
      </w:r>
    </w:p>
    <w:p w:rsidR="00965D33" w:rsidRPr="00965D33" w:rsidRDefault="00965D33" w:rsidP="00965D33">
      <w:pPr>
        <w:pStyle w:val="a3"/>
        <w:jc w:val="both"/>
        <w:rPr>
          <w:sz w:val="28"/>
          <w:szCs w:val="28"/>
        </w:rPr>
      </w:pPr>
      <w:r w:rsidRPr="00965D33">
        <w:rPr>
          <w:sz w:val="28"/>
          <w:szCs w:val="28"/>
        </w:rPr>
        <w:t>Общедомовые нужды включают расходы на водоснабжение, уборку общих помещений, электричество для освещения подъездов, лестничных площадок, работы лифтов и так далее.</w:t>
      </w:r>
    </w:p>
    <w:p w:rsidR="00965D33" w:rsidRPr="00965D33" w:rsidRDefault="00965D33" w:rsidP="00965D33">
      <w:pPr>
        <w:pStyle w:val="a3"/>
        <w:jc w:val="both"/>
        <w:rPr>
          <w:sz w:val="28"/>
          <w:szCs w:val="28"/>
        </w:rPr>
      </w:pPr>
      <w:r w:rsidRPr="00965D33">
        <w:rPr>
          <w:sz w:val="28"/>
          <w:szCs w:val="28"/>
        </w:rPr>
        <w:t>Сегодня расчёт оплаты данных услуг производится по нормативам или фактическому потреблению. Если расходы за месяц превысили установленную норму, то излишки оплачивала управляющая компания. При этом у норматива был «потолок», и сумма начислений не могла быть выше него.</w:t>
      </w:r>
    </w:p>
    <w:p w:rsidR="00965D33" w:rsidRPr="00965D33" w:rsidRDefault="00965D33" w:rsidP="00965D33">
      <w:pPr>
        <w:pStyle w:val="a3"/>
        <w:jc w:val="both"/>
        <w:rPr>
          <w:sz w:val="28"/>
          <w:szCs w:val="28"/>
        </w:rPr>
      </w:pPr>
      <w:r w:rsidRPr="00965D33">
        <w:rPr>
          <w:sz w:val="28"/>
          <w:szCs w:val="28"/>
        </w:rPr>
        <w:t>С переходом к расчёту оплаты ЖКУ по фактическому потреблению будет произведён перерасчёт. После чего некоторые жильцы многоквартирных домов смогут платить за ЖКУ меньше, если ранее оплата производилась на основе нормативов, и у плательщика отсутствуют долги за коммуналку.</w:t>
      </w:r>
    </w:p>
    <w:p w:rsidR="00965D33" w:rsidRPr="00965D33" w:rsidRDefault="00965D33" w:rsidP="00965D33">
      <w:pPr>
        <w:pStyle w:val="a3"/>
        <w:jc w:val="both"/>
        <w:rPr>
          <w:sz w:val="28"/>
          <w:szCs w:val="28"/>
        </w:rPr>
      </w:pPr>
      <w:r w:rsidRPr="00965D33">
        <w:rPr>
          <w:sz w:val="28"/>
          <w:szCs w:val="28"/>
        </w:rPr>
        <w:t>Если в многоквартирном доме не установлен общедомовой счётчик, то жильцы будут платить по нормативам, которые уже не имеют порогового значения (за исключением ветхого жилья). Узнать о наличии в доме такого счётчика можно в управляющей компании или в Государственной информационной системе жилищно-коммунального хозяйства (ГИС ЖКХ).</w:t>
      </w:r>
    </w:p>
    <w:p w:rsidR="00965D33" w:rsidRPr="00965D33" w:rsidRDefault="00965D33" w:rsidP="00965D33">
      <w:pPr>
        <w:pStyle w:val="a3"/>
        <w:jc w:val="both"/>
        <w:rPr>
          <w:sz w:val="28"/>
          <w:szCs w:val="28"/>
        </w:rPr>
      </w:pPr>
      <w:r w:rsidRPr="00965D33">
        <w:rPr>
          <w:sz w:val="28"/>
          <w:szCs w:val="28"/>
        </w:rPr>
        <w:t>Прозрачный расчёт потребления ресурсов позволит сократить накопление долгов населения за ЖКУ, сумма которых в целом по стране достигает 800–900 млрд рублей.</w:t>
      </w:r>
    </w:p>
    <w:bookmarkEnd w:id="0"/>
    <w:p w:rsidR="00570D93" w:rsidRDefault="00570D93"/>
    <w:sectPr w:rsidR="0057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D2"/>
    <w:rsid w:val="001600D2"/>
    <w:rsid w:val="00570D93"/>
    <w:rsid w:val="009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D23B-D57C-41C3-BF80-D72B28A3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2023-04-07T07:16:00Z</dcterms:created>
  <dcterms:modified xsi:type="dcterms:W3CDTF">2023-04-07T07:18:00Z</dcterms:modified>
</cp:coreProperties>
</file>