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3723" w:rsidRPr="003F363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E7309">
        <w:rPr>
          <w:rFonts w:ascii="Times New Roman" w:hAnsi="Times New Roman" w:cs="Times New Roman"/>
          <w:i/>
          <w:sz w:val="28"/>
          <w:szCs w:val="28"/>
        </w:rPr>
        <w:t>дека</w:t>
      </w:r>
      <w:r w:rsidR="003E59E7">
        <w:rPr>
          <w:rFonts w:ascii="Times New Roman" w:hAnsi="Times New Roman" w:cs="Times New Roman"/>
          <w:i/>
          <w:sz w:val="28"/>
          <w:szCs w:val="28"/>
        </w:rPr>
        <w:t>брь</w:t>
      </w:r>
      <w:r>
        <w:rPr>
          <w:rFonts w:ascii="Times New Roman" w:hAnsi="Times New Roman" w:cs="Times New Roman"/>
          <w:i/>
          <w:sz w:val="28"/>
          <w:szCs w:val="28"/>
        </w:rPr>
        <w:t xml:space="preserve"> 2022 г.)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07A4">
        <w:rPr>
          <w:rFonts w:ascii="Times New Roman" w:hAnsi="Times New Roman" w:cs="Times New Roman"/>
          <w:sz w:val="28"/>
          <w:szCs w:val="28"/>
        </w:rPr>
        <w:t>Раевский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207A4">
        <w:rPr>
          <w:rFonts w:ascii="Times New Roman" w:hAnsi="Times New Roman" w:cs="Times New Roman"/>
          <w:sz w:val="28"/>
          <w:szCs w:val="28"/>
        </w:rPr>
        <w:t xml:space="preserve"> Альшеевский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07A4">
        <w:rPr>
          <w:rFonts w:ascii="Times New Roman" w:hAnsi="Times New Roman" w:cs="Times New Roman"/>
          <w:sz w:val="28"/>
          <w:szCs w:val="28"/>
        </w:rPr>
        <w:t>Раевский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207A4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9207A4"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07A4">
        <w:rPr>
          <w:rFonts w:ascii="Times New Roman" w:hAnsi="Times New Roman" w:cs="Times New Roman"/>
          <w:sz w:val="28"/>
          <w:szCs w:val="28"/>
        </w:rPr>
        <w:t>Раевский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207A4">
        <w:rPr>
          <w:rFonts w:ascii="Times New Roman" w:hAnsi="Times New Roman" w:cs="Times New Roman"/>
          <w:sz w:val="28"/>
          <w:szCs w:val="28"/>
        </w:rPr>
        <w:t xml:space="preserve"> Альшеевский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 w:rsidR="009207A4"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BA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BA268D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BA2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9207A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r w:rsidR="00B75AE3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bookmarkStart w:id="0" w:name="_GoBack"/>
      <w:bookmarkEnd w:id="0"/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BA2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BA2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слова«избирательная комиссия» заменить словами«и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законодательством, а также для официального опубликования на портале Министерства</w:t>
      </w:r>
      <w:r w:rsidR="00BA268D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9207A4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BA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DB221E" w:rsidRDefault="00DB221E" w:rsidP="0092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  <w:r w:rsidR="009207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Раевский сельсовет </w:t>
            </w: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9207A4" w:rsidP="0092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Альшеевский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92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A4" w:rsidRDefault="009207A4" w:rsidP="0092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9207A4" w:rsidP="0092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М.А.Тимасов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A0F" w:rsidRDefault="001B6A0F" w:rsidP="00EE542E">
      <w:pPr>
        <w:spacing w:after="0" w:line="240" w:lineRule="auto"/>
      </w:pPr>
      <w:r>
        <w:separator/>
      </w:r>
    </w:p>
  </w:endnote>
  <w:endnote w:type="continuationSeparator" w:id="1">
    <w:p w:rsidR="001B6A0F" w:rsidRDefault="001B6A0F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A0F" w:rsidRDefault="001B6A0F" w:rsidP="00EE542E">
      <w:pPr>
        <w:spacing w:after="0" w:line="240" w:lineRule="auto"/>
      </w:pPr>
      <w:r>
        <w:separator/>
      </w:r>
    </w:p>
  </w:footnote>
  <w:footnote w:type="continuationSeparator" w:id="1">
    <w:p w:rsidR="001B6A0F" w:rsidRDefault="001B6A0F" w:rsidP="00EE542E">
      <w:pPr>
        <w:spacing w:after="0" w:line="240" w:lineRule="auto"/>
      </w:pPr>
      <w:r>
        <w:continuationSeparator/>
      </w:r>
    </w:p>
  </w:footnote>
  <w:footnote w:id="2">
    <w:p w:rsidR="00B75AE3" w:rsidRPr="00F2169B" w:rsidRDefault="00B75AE3">
      <w:pPr>
        <w:pStyle w:val="aa"/>
        <w:rPr>
          <w:rFonts w:ascii="Calibri" w:hAnsi="Calibri"/>
        </w:rPr>
      </w:pPr>
      <w:r>
        <w:rPr>
          <w:rStyle w:val="ac"/>
        </w:rPr>
        <w:footnoteRef/>
      </w:r>
      <w:r w:rsidR="00F2169B">
        <w:t>В случае необходимости скорректировать ч</w:t>
      </w:r>
      <w:r w:rsidR="00E736EE">
        <w:t xml:space="preserve">исленность депутатов Совета в соответствии с частью 6 </w:t>
      </w:r>
      <w:r w:rsidR="00F2169B">
        <w:br/>
      </w:r>
      <w:r w:rsidR="00E736EE">
        <w:t>статьи 35</w:t>
      </w:r>
      <w:r w:rsidR="00E736EE"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F2169B"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F2169B">
        <w:rPr>
          <w:rFonts w:ascii="Calibri" w:hAnsi="Calibri" w:cs="Times New Roman"/>
          <w:color w:val="000000" w:themeColor="text1"/>
        </w:rPr>
        <w:t>по итогам перепи</w:t>
      </w:r>
      <w:r w:rsidR="000B5388">
        <w:rPr>
          <w:rFonts w:ascii="Calibri" w:hAnsi="Calibri" w:cs="Times New Roman"/>
          <w:color w:val="000000" w:themeColor="text1"/>
        </w:rPr>
        <w:t xml:space="preserve">си. </w:t>
      </w:r>
      <w:r w:rsidR="00EB0088">
        <w:rPr>
          <w:rFonts w:ascii="Calibri" w:hAnsi="Calibri" w:cs="Times New Roman"/>
          <w:color w:val="000000" w:themeColor="text1"/>
        </w:rPr>
        <w:t xml:space="preserve"> Если численность депутатов Совета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EB0088">
        <w:rPr>
          <w:rFonts w:ascii="Calibri" w:hAnsi="Calibri" w:cs="Times New Roman"/>
          <w:color w:val="000000" w:themeColor="text1"/>
        </w:rPr>
        <w:t xml:space="preserve">остается неизменной, </w:t>
      </w:r>
      <w:r w:rsidR="00471F04">
        <w:rPr>
          <w:rFonts w:ascii="Calibri" w:hAnsi="Calibri" w:cs="Times New Roman"/>
          <w:color w:val="000000" w:themeColor="text1"/>
        </w:rPr>
        <w:br/>
      </w:r>
      <w:r w:rsidR="002C2707">
        <w:rPr>
          <w:rFonts w:ascii="Calibri" w:hAnsi="Calibri" w:cs="Times New Roman"/>
          <w:color w:val="000000" w:themeColor="text1"/>
        </w:rPr>
        <w:t xml:space="preserve">то подпункт </w:t>
      </w:r>
      <w:r w:rsidR="00EB0088">
        <w:rPr>
          <w:rFonts w:ascii="Calibri" w:hAnsi="Calibri" w:cs="Times New Roman"/>
          <w:color w:val="000000" w:themeColor="text1"/>
        </w:rPr>
        <w:t xml:space="preserve">1.5 </w:t>
      </w:r>
      <w:r w:rsidR="002C2707">
        <w:rPr>
          <w:rFonts w:ascii="Calibri" w:hAnsi="Calibri" w:cs="Times New Roman"/>
          <w:color w:val="000000" w:themeColor="text1"/>
        </w:rPr>
        <w:t xml:space="preserve">пункта 1 модельного </w:t>
      </w:r>
      <w:r w:rsidR="00210360">
        <w:rPr>
          <w:rFonts w:ascii="Calibri" w:hAnsi="Calibri" w:cs="Times New Roman"/>
          <w:color w:val="000000" w:themeColor="text1"/>
        </w:rPr>
        <w:t xml:space="preserve">проекта </w:t>
      </w:r>
      <w:r w:rsidR="00EB0088">
        <w:rPr>
          <w:rFonts w:ascii="Calibri" w:hAnsi="Calibri" w:cs="Times New Roman"/>
          <w:color w:val="000000" w:themeColor="text1"/>
        </w:rPr>
        <w:t>в решени</w:t>
      </w:r>
      <w:r w:rsidR="00210360">
        <w:rPr>
          <w:rFonts w:ascii="Calibri" w:hAnsi="Calibri" w:cs="Times New Roman"/>
          <w:color w:val="000000" w:themeColor="text1"/>
        </w:rPr>
        <w:t>е Совета</w:t>
      </w:r>
      <w:r w:rsidR="00EB0088">
        <w:rPr>
          <w:rFonts w:ascii="Calibri" w:hAnsi="Calibri" w:cs="Times New Roman"/>
          <w:color w:val="000000" w:themeColor="text1"/>
        </w:rPr>
        <w:t xml:space="preserve"> не включается.</w:t>
      </w:r>
    </w:p>
  </w:footnote>
  <w:footnote w:id="3">
    <w:p w:rsidR="00565702" w:rsidRDefault="00565702">
      <w:pPr>
        <w:pStyle w:val="aa"/>
      </w:pPr>
      <w:r>
        <w:rPr>
          <w:rStyle w:val="ac"/>
        </w:rPr>
        <w:footnoteRef/>
      </w:r>
      <w:r>
        <w:t xml:space="preserve"> Абзац второй пункта 4</w:t>
      </w:r>
      <w:r w:rsidR="00C74772">
        <w:t xml:space="preserve"> включается</w:t>
      </w:r>
      <w:r w:rsidR="00BA268D">
        <w:t xml:space="preserve"> </w:t>
      </w:r>
      <w:r w:rsidR="00C74772">
        <w:rPr>
          <w:rFonts w:ascii="Calibri" w:hAnsi="Calibri" w:cs="Times New Roman"/>
          <w:color w:val="000000" w:themeColor="text1"/>
        </w:rPr>
        <w:t xml:space="preserve">в решение Совета при наличии </w:t>
      </w:r>
      <w:r w:rsidR="008C768D">
        <w:rPr>
          <w:rFonts w:ascii="Calibri" w:hAnsi="Calibri" w:cs="Times New Roman"/>
          <w:color w:val="000000" w:themeColor="text1"/>
        </w:rPr>
        <w:t xml:space="preserve">в нем </w:t>
      </w:r>
      <w:r w:rsidR="00C74772">
        <w:rPr>
          <w:rFonts w:ascii="Calibri" w:hAnsi="Calibri" w:cs="Times New Roman"/>
          <w:color w:val="000000" w:themeColor="text1"/>
        </w:rPr>
        <w:t xml:space="preserve">подпункта 1.5 пункта </w:t>
      </w:r>
      <w:r w:rsidR="008C768D">
        <w:rPr>
          <w:rFonts w:ascii="Calibri" w:hAnsi="Calibri" w:cs="Times New Roman"/>
          <w:color w:val="000000" w:themeColor="text1"/>
        </w:rPr>
        <w:t>1</w:t>
      </w:r>
      <w:r w:rsidR="000F638C">
        <w:rPr>
          <w:rFonts w:ascii="Calibri" w:hAnsi="Calibri" w:cs="Times New Roman"/>
          <w:color w:val="000000" w:themeColor="text1"/>
        </w:rPr>
        <w:t xml:space="preserve">в соответствии с </w:t>
      </w:r>
      <w:r w:rsidR="00530420">
        <w:t>модельн</w:t>
      </w:r>
      <w:r w:rsidR="000F638C">
        <w:t>ым</w:t>
      </w:r>
      <w:r w:rsidR="00530420">
        <w:t xml:space="preserve"> проект</w:t>
      </w:r>
      <w:r w:rsidR="000F638C">
        <w:t>ом</w:t>
      </w:r>
      <w:r w:rsidR="008C768D">
        <w:rPr>
          <w:rFonts w:ascii="Calibri" w:hAnsi="Calibri" w:cs="Times New Roman"/>
          <w:color w:val="000000" w:themeColor="text1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096A38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BA268D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3881"/>
    <w:rsid w:val="0009263A"/>
    <w:rsid w:val="00096A38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A725F"/>
    <w:rsid w:val="001B6A0F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26FA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07A4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A268D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493B-4FA1-4C16-AA82-49A525AA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8</cp:revision>
  <cp:lastPrinted>2022-11-29T12:53:00Z</cp:lastPrinted>
  <dcterms:created xsi:type="dcterms:W3CDTF">2022-12-28T04:17:00Z</dcterms:created>
  <dcterms:modified xsi:type="dcterms:W3CDTF">2023-02-27T08:30:00Z</dcterms:modified>
</cp:coreProperties>
</file>