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AB" w:rsidRPr="00421AAB" w:rsidRDefault="00421AAB" w:rsidP="00421A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1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Функциональные возможности ГИС ЖКХ </w:t>
      </w:r>
    </w:p>
    <w:p w:rsidR="00421AAB" w:rsidRDefault="00421AAB" w:rsidP="00421AAB">
      <w:pPr>
        <w:pStyle w:val="a3"/>
        <w:jc w:val="both"/>
      </w:pPr>
      <w:r>
        <w:t>Государственная информационная система ЖКХ открывает множество возможностей как для простых граждан, так и для управляющих компаний. Эта система позволяет органам власти быть ближе к людям и быстрее реагировать на их обращения. К тому же открытая информация о работе ЖКХ позволяет гражданам убедиться, что органы власти и управляющие организации действуют в их интересах.</w:t>
      </w:r>
    </w:p>
    <w:p w:rsidR="00421AAB" w:rsidRDefault="00421AAB" w:rsidP="00421AAB">
      <w:pPr>
        <w:pStyle w:val="a3"/>
        <w:jc w:val="both"/>
      </w:pPr>
      <w:r>
        <w:t>Государственная информационная система жилищно-коммунального хозяйства представляет собой единую федеральную централизованную информационную систему, которая функционирует на основе технических, программных и информационных технологий. Эти технологии собирают, обрабатывают, хранят, предоставляют, размещают и используют информацию о жилищных фондах, проделанных работах, видах коммунальных услуг, системах коммуникаций, а также о средствах, которые необходимы для осуществления дальнейшей деятельности, связанной с жилищно-коммунальным хозяйством.</w:t>
      </w:r>
    </w:p>
    <w:p w:rsidR="00421AAB" w:rsidRDefault="00421AAB" w:rsidP="00421AAB">
      <w:pPr>
        <w:pStyle w:val="a3"/>
        <w:jc w:val="both"/>
      </w:pPr>
      <w:r>
        <w:t xml:space="preserve">С целью регистрации в системе ГИС ЖКХ необходимо на </w:t>
      </w:r>
      <w:hyperlink r:id="rId4" w:anchor="!/main" w:tgtFrame="_blank" w:history="1">
        <w:r>
          <w:rPr>
            <w:rStyle w:val="a4"/>
          </w:rPr>
          <w:t>сайте</w:t>
        </w:r>
      </w:hyperlink>
      <w:r>
        <w:t xml:space="preserve"> войти в личный кабинет (пароль как на </w:t>
      </w:r>
      <w:proofErr w:type="spellStart"/>
      <w:r>
        <w:t>Госуслугах</w:t>
      </w:r>
      <w:proofErr w:type="spellEnd"/>
      <w:r>
        <w:t>), принять условия пользовательского соглашения и завершить процедуру формирования личного кабинета, нажав кнопку «Войти».</w:t>
      </w:r>
    </w:p>
    <w:p w:rsidR="00421AAB" w:rsidRDefault="00421AAB" w:rsidP="00421AAB">
      <w:pPr>
        <w:pStyle w:val="a3"/>
        <w:jc w:val="both"/>
      </w:pPr>
      <w:r>
        <w:t>После этого станут доступными разделы с лицевыми счетами по оплате за ЖКУ, информация о помещениях, находящихся в собственности физического лица, возможность участия в общих собраниях, проводимых через ГИС ЖКХ и иной функционал, который будет расширяться по мере заполнения информации о пользователе.</w:t>
      </w:r>
    </w:p>
    <w:p w:rsidR="005A4776" w:rsidRDefault="005A4776">
      <w:bookmarkStart w:id="0" w:name="_GoBack"/>
      <w:bookmarkEnd w:id="0"/>
    </w:p>
    <w:sectPr w:rsidR="005A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2"/>
    <w:rsid w:val="00421AAB"/>
    <w:rsid w:val="005A4776"/>
    <w:rsid w:val="006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5017-BCA9-4B27-ABC7-B9FF7C9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2022-12-19T12:57:00Z</dcterms:created>
  <dcterms:modified xsi:type="dcterms:W3CDTF">2022-12-19T12:58:00Z</dcterms:modified>
</cp:coreProperties>
</file>