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BF" w:rsidRPr="00B607BF" w:rsidRDefault="00B607BF" w:rsidP="00B607BF">
      <w:pPr>
        <w:shd w:val="clear" w:color="auto" w:fill="FFFFFF"/>
        <w:spacing w:before="240" w:after="12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29"/>
          <w:szCs w:val="29"/>
        </w:rPr>
      </w:pPr>
      <w:r w:rsidRPr="00B607BF">
        <w:rPr>
          <w:rFonts w:ascii="Arial" w:eastAsia="Times New Roman" w:hAnsi="Arial" w:cs="Arial"/>
          <w:color w:val="555555"/>
          <w:kern w:val="36"/>
          <w:sz w:val="29"/>
          <w:szCs w:val="29"/>
        </w:rPr>
        <w:t>Правовое, информационно-аналитическое, научное, материально-техническое, финансовое и кадровое обеспечение противодействия экстремизму и терроризму</w:t>
      </w:r>
    </w:p>
    <w:p w:rsid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деятельности.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деятельность.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  <w:t>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экстремисткой и террористической деятельности, минимизации и ликвидации последствий проявлений экстремизма и терроризма.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 xml:space="preserve">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</w:t>
      </w:r>
      <w:proofErr w:type="gramStart"/>
      <w:r w:rsidRPr="00B607BF">
        <w:rPr>
          <w:rFonts w:ascii="Arial" w:eastAsia="Times New Roman" w:hAnsi="Arial" w:cs="Arial"/>
          <w:color w:val="555555"/>
          <w:sz w:val="17"/>
          <w:szCs w:val="17"/>
        </w:rPr>
        <w:t>терроризму</w:t>
      </w:r>
      <w:proofErr w:type="gramEnd"/>
      <w:r w:rsidRPr="00B607BF">
        <w:rPr>
          <w:rFonts w:ascii="Arial" w:eastAsia="Times New Roman" w:hAnsi="Arial" w:cs="Arial"/>
          <w:color w:val="555555"/>
          <w:sz w:val="17"/>
          <w:szCs w:val="17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  <w:t xml:space="preserve">Субъектами противодействия экстремизму и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экстремизму и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</w:t>
      </w:r>
      <w:proofErr w:type="spellStart"/>
      <w:r w:rsidRPr="00B607BF">
        <w:rPr>
          <w:rFonts w:ascii="Arial" w:eastAsia="Times New Roman" w:hAnsi="Arial" w:cs="Arial"/>
          <w:color w:val="555555"/>
          <w:sz w:val="17"/>
          <w:szCs w:val="17"/>
        </w:rPr>
        <w:t>антиэкстремистких</w:t>
      </w:r>
      <w:proofErr w:type="spellEnd"/>
      <w:r w:rsidRPr="00B607BF">
        <w:rPr>
          <w:rFonts w:ascii="Arial" w:eastAsia="Times New Roman" w:hAnsi="Arial" w:cs="Arial"/>
          <w:color w:val="555555"/>
          <w:sz w:val="17"/>
          <w:szCs w:val="17"/>
        </w:rPr>
        <w:t xml:space="preserve"> и антитеррористических мероприятий.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proofErr w:type="gramStart"/>
      <w:r w:rsidRPr="00B607BF">
        <w:rPr>
          <w:rFonts w:ascii="Arial" w:eastAsia="Times New Roman" w:hAnsi="Arial" w:cs="Arial"/>
          <w:color w:val="555555"/>
          <w:sz w:val="17"/>
          <w:szCs w:val="17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B607BF">
        <w:rPr>
          <w:rFonts w:ascii="Arial" w:eastAsia="Times New Roman" w:hAnsi="Arial" w:cs="Arial"/>
          <w:color w:val="555555"/>
          <w:sz w:val="17"/>
          <w:szCs w:val="17"/>
        </w:rPr>
        <w:t>, национальной и религиозной розни.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</w:r>
      <w:proofErr w:type="gramStart"/>
      <w:r w:rsidRPr="00B607BF">
        <w:rPr>
          <w:rFonts w:ascii="Arial" w:eastAsia="Times New Roman" w:hAnsi="Arial" w:cs="Arial"/>
          <w:color w:val="555555"/>
          <w:sz w:val="17"/>
          <w:szCs w:val="17"/>
        </w:rPr>
        <w:t>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 «О противодействии экстремисткой деятельности» и «О противодействии терроризму»,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</w:t>
      </w:r>
      <w:proofErr w:type="gramEnd"/>
      <w:r w:rsidRPr="00B607BF">
        <w:rPr>
          <w:rFonts w:ascii="Arial" w:eastAsia="Times New Roman" w:hAnsi="Arial" w:cs="Arial"/>
          <w:color w:val="555555"/>
          <w:sz w:val="17"/>
          <w:szCs w:val="17"/>
        </w:rPr>
        <w:t>, Концепция противодействия терроризму в Российской Федерации, а также нормативные правовые акты Российской Федерации, направленные на совершенствование деятельности в данной области.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  <w:t>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терроризмом, например: Постановление Правительства Российской Федерации от 10 декабря 2002 года № 880 «Об утверждении Положения о Федеральной антитеррористической комиссии»; Постановление Правительства Российской Федерации от 06 февраля 2001 года № 90 «О порядке осуществления социальной реабилитации лиц, пострадавших в результате террористической акции», Указ Президента Российской Федерации от 15 февраля 2006 года № 116 «О мерах по противодействию терроризму» об образовании Национального антитеррористического комитета и др.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самоуправления.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  <w:t>Правовое обеспечение противодействия экстремизму и терроризму включает в себя постоянный мониторинг и анализ экстремизма и терроризма как явлений, проблем в организации деятельности субъектов противодействия экстремизму и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экстремизму и терроризму.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Для успешного решения задачи нормативно-правовая база противодействия экстремизму и терроризму должна соответствовать следующим требованиям: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  <w:t>— гибко и адекватно реагировать на постоянные изменения способов, форм, методов и тактики деятельности субъектов экстремисткой и террористической деятельности;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 xml:space="preserve">— учитывать международный опыт, реальные социально-политические, национальные, </w:t>
      </w:r>
      <w:proofErr w:type="spellStart"/>
      <w:r w:rsidRPr="00B607BF">
        <w:rPr>
          <w:rFonts w:ascii="Arial" w:eastAsia="Times New Roman" w:hAnsi="Arial" w:cs="Arial"/>
          <w:color w:val="555555"/>
          <w:sz w:val="17"/>
          <w:szCs w:val="17"/>
        </w:rPr>
        <w:t>этноконфессиональные</w:t>
      </w:r>
      <w:proofErr w:type="spellEnd"/>
      <w:r w:rsidRPr="00B607BF">
        <w:rPr>
          <w:rFonts w:ascii="Arial" w:eastAsia="Times New Roman" w:hAnsi="Arial" w:cs="Arial"/>
          <w:color w:val="555555"/>
          <w:sz w:val="17"/>
          <w:szCs w:val="17"/>
        </w:rPr>
        <w:t xml:space="preserve"> и другие факторы;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— определять компетенцию субъектов противодействия экстремизму и терроризму, адекватную экстремистским угрозам и угрозам террористических актов;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—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терроризму;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— определять адекватные проявлениям экстремизма и угрозам террористических актов меры стимулирования и социальной защиты лиц, участвующих в мероприятиях по противодействию экстремизму и терроризму;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— обеспечивать эффективность уголовного преследования за экстремистскую и террористическую деятельность.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lastRenderedPageBreak/>
        <w:t>Важной задачей противодействия экстремизму и терроризму является обеспечение законности при осуществлении данной деятельности, участие субъектов противодействия экстремизму и терроризму в развитии и совершенствовании нормативно-правовой базы, а также в формировании правовой культуры населения.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Информационно-аналитическое обеспечение противодействия экстремизму и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  <w:t>В процессе информационно-аналитического обеспечения противодействия экстремизму и терроризму решаются следующие основные задачи: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— исследование основных факторов, определяющих сущность и состояние экстремистских настроений и угроз террористических актов;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— прогноз вероятных тенденций и закономерностей возможности развития экстремизма и угроз террористических актов, разработка предложений для своевременного принятия решений по их нейтрализации;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— анализ информации о проявлениях экстремизма и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экстремизму и терроризму;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— организация и осуществление информационного взаимодействия субъектов противодействия экстремизму и терроризму;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proofErr w:type="gramStart"/>
      <w:r w:rsidRPr="00B607BF">
        <w:rPr>
          <w:rFonts w:ascii="Arial" w:eastAsia="Times New Roman" w:hAnsi="Arial" w:cs="Arial"/>
          <w:color w:val="555555"/>
          <w:sz w:val="17"/>
          <w:szCs w:val="17"/>
        </w:rPr>
        <w:t>— мониторинг и анализ национального и международного опыта противодействия экстремизму и терроризму;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экстремизму и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общества;</w:t>
      </w:r>
      <w:proofErr w:type="gramEnd"/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 xml:space="preserve">— проведение в этих целях с привлечением </w:t>
      </w:r>
      <w:proofErr w:type="gramStart"/>
      <w:r w:rsidRPr="00B607BF">
        <w:rPr>
          <w:rFonts w:ascii="Arial" w:eastAsia="Times New Roman" w:hAnsi="Arial" w:cs="Arial"/>
          <w:color w:val="555555"/>
          <w:sz w:val="17"/>
          <w:szCs w:val="17"/>
        </w:rPr>
        <w:t>специалистов научно-исследовательских учреждений ситуационных анализов рисков развития экстремизма</w:t>
      </w:r>
      <w:proofErr w:type="gramEnd"/>
      <w:r w:rsidRPr="00B607BF">
        <w:rPr>
          <w:rFonts w:ascii="Arial" w:eastAsia="Times New Roman" w:hAnsi="Arial" w:cs="Arial"/>
          <w:color w:val="555555"/>
          <w:sz w:val="17"/>
          <w:szCs w:val="17"/>
        </w:rPr>
        <w:t xml:space="preserve"> и рисков совершения террористических актов;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 xml:space="preserve">— создание единого </w:t>
      </w:r>
      <w:proofErr w:type="spellStart"/>
      <w:r w:rsidRPr="00B607BF">
        <w:rPr>
          <w:rFonts w:ascii="Arial" w:eastAsia="Times New Roman" w:hAnsi="Arial" w:cs="Arial"/>
          <w:color w:val="555555"/>
          <w:sz w:val="17"/>
          <w:szCs w:val="17"/>
        </w:rPr>
        <w:t>антиэкстремистского</w:t>
      </w:r>
      <w:proofErr w:type="spellEnd"/>
      <w:r w:rsidRPr="00B607BF">
        <w:rPr>
          <w:rFonts w:ascii="Arial" w:eastAsia="Times New Roman" w:hAnsi="Arial" w:cs="Arial"/>
          <w:color w:val="555555"/>
          <w:sz w:val="17"/>
          <w:szCs w:val="17"/>
        </w:rPr>
        <w:t xml:space="preserve"> и антитеррористического информационного пространства;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  <w:t>—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экстремизму и терроризму;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  <w:t>— систематическое повышение профессиональной подготовки специалистов в области противодействия экстремизму и терроризму.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 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— проведение научно-прикладных исследований для принятия политических, правовых, организационных и управленческих решений в области противодействия экстремизму и терроризму на разных уровнях;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— изучение международного опыта борьбы с экстремизмом и терроризмом, внесение предложений совершенствованию стратегии и системы мер противодействия экстремизму и терроризму.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</w:r>
      <w:proofErr w:type="gramStart"/>
      <w:r w:rsidRPr="00B607BF">
        <w:rPr>
          <w:rFonts w:ascii="Arial" w:eastAsia="Times New Roman" w:hAnsi="Arial" w:cs="Arial"/>
          <w:color w:val="555555"/>
          <w:sz w:val="17"/>
          <w:szCs w:val="17"/>
        </w:rPr>
        <w:t>Дальнейшее развитие общегосударственной системы противодействия экстремизму и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экстремизму и терроризму, создание соответствующей инфраструктуры для развития общедоступной сети научно-технической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проявлений</w:t>
      </w:r>
      <w:proofErr w:type="gramEnd"/>
      <w:r w:rsidRPr="00B607BF">
        <w:rPr>
          <w:rFonts w:ascii="Arial" w:eastAsia="Times New Roman" w:hAnsi="Arial" w:cs="Arial"/>
          <w:color w:val="555555"/>
          <w:sz w:val="17"/>
          <w:szCs w:val="17"/>
        </w:rPr>
        <w:t xml:space="preserve"> экстремисткой деятельности и террористических рисков.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Финансовое обеспечение противодействия экстремизму и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 Финансирование федеральных целевых программ в области противодействия терроризму осуществляется за счет средств федерального бюджета.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B607BF">
        <w:rPr>
          <w:rFonts w:ascii="Arial" w:eastAsia="Times New Roman" w:hAnsi="Arial" w:cs="Arial"/>
          <w:color w:val="555555"/>
          <w:sz w:val="17"/>
          <w:szCs w:val="17"/>
        </w:rPr>
        <w:t>дств св</w:t>
      </w:r>
      <w:proofErr w:type="gramEnd"/>
      <w:r w:rsidRPr="00B607BF">
        <w:rPr>
          <w:rFonts w:ascii="Arial" w:eastAsia="Times New Roman" w:hAnsi="Arial" w:cs="Arial"/>
          <w:color w:val="555555"/>
          <w:sz w:val="17"/>
          <w:szCs w:val="17"/>
        </w:rPr>
        <w:t>оих бюджетов.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  <w:t xml:space="preserve">Продуманная кадровая политика является одним из основных направлений </w:t>
      </w:r>
      <w:proofErr w:type="gramStart"/>
      <w:r w:rsidRPr="00B607BF">
        <w:rPr>
          <w:rFonts w:ascii="Arial" w:eastAsia="Times New Roman" w:hAnsi="Arial" w:cs="Arial"/>
          <w:color w:val="555555"/>
          <w:sz w:val="17"/>
          <w:szCs w:val="17"/>
        </w:rPr>
        <w:t>повышения эффективности функционирования общегосударственной системы противодействия</w:t>
      </w:r>
      <w:proofErr w:type="gramEnd"/>
      <w:r w:rsidRPr="00B607BF">
        <w:rPr>
          <w:rFonts w:ascii="Arial" w:eastAsia="Times New Roman" w:hAnsi="Arial" w:cs="Arial"/>
          <w:color w:val="555555"/>
          <w:sz w:val="17"/>
          <w:szCs w:val="17"/>
        </w:rPr>
        <w:t xml:space="preserve"> экстремизму и терроризму.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Кадровое обеспечение противодействия терроризму осуществляется по следующим основным направлениям: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color w:val="555555"/>
          <w:sz w:val="17"/>
          <w:szCs w:val="17"/>
        </w:rPr>
        <w:t>— подготовка и переподготовка сотрудников, участвующих в противодействии экстремизму и терроризму;</w:t>
      </w:r>
      <w:r w:rsidRPr="00B607BF">
        <w:rPr>
          <w:rFonts w:ascii="Arial" w:eastAsia="Times New Roman" w:hAnsi="Arial" w:cs="Arial"/>
          <w:color w:val="555555"/>
          <w:sz w:val="17"/>
          <w:szCs w:val="17"/>
        </w:rPr>
        <w:br/>
        <w:t>—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экстремизму и терроризму.</w:t>
      </w:r>
    </w:p>
    <w:p w:rsidR="00B607BF" w:rsidRPr="00B607BF" w:rsidRDefault="00B607BF" w:rsidP="00B607B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</w:rPr>
      </w:pPr>
      <w:r w:rsidRPr="00B607BF">
        <w:rPr>
          <w:rFonts w:ascii="Arial" w:eastAsia="Times New Roman" w:hAnsi="Arial" w:cs="Arial"/>
          <w:b/>
          <w:bCs/>
          <w:color w:val="555555"/>
          <w:sz w:val="17"/>
        </w:rPr>
        <w:t> </w:t>
      </w:r>
    </w:p>
    <w:p w:rsidR="00B80AF5" w:rsidRDefault="00B80AF5"/>
    <w:sectPr w:rsidR="00B8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7BF"/>
    <w:rsid w:val="00B607BF"/>
    <w:rsid w:val="00B8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607BF"/>
    <w:rPr>
      <w:color w:val="0000FF"/>
      <w:u w:val="single"/>
    </w:rPr>
  </w:style>
  <w:style w:type="character" w:customStyle="1" w:styleId="kbsep">
    <w:name w:val="kb_sep"/>
    <w:basedOn w:val="a0"/>
    <w:rsid w:val="00B607BF"/>
  </w:style>
  <w:style w:type="character" w:customStyle="1" w:styleId="apple-converted-space">
    <w:name w:val="apple-converted-space"/>
    <w:basedOn w:val="a0"/>
    <w:rsid w:val="00B607BF"/>
  </w:style>
  <w:style w:type="character" w:customStyle="1" w:styleId="kbtitle">
    <w:name w:val="kb_title"/>
    <w:basedOn w:val="a0"/>
    <w:rsid w:val="00B607BF"/>
  </w:style>
  <w:style w:type="paragraph" w:styleId="a4">
    <w:name w:val="Normal (Web)"/>
    <w:basedOn w:val="a"/>
    <w:uiPriority w:val="99"/>
    <w:semiHidden/>
    <w:unhideWhenUsed/>
    <w:rsid w:val="00B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0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3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2022-07-12T10:08:00Z</dcterms:created>
  <dcterms:modified xsi:type="dcterms:W3CDTF">2022-07-12T10:09:00Z</dcterms:modified>
</cp:coreProperties>
</file>