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72" w:rsidRDefault="004E3561" w:rsidP="00EA53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4E3561" w:rsidRDefault="004E3561" w:rsidP="00EA53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3561" w:rsidRDefault="004E3561" w:rsidP="004E35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КАРАР                                                                                      РЕШЕНИЕ</w:t>
      </w:r>
    </w:p>
    <w:p w:rsidR="00B13A72" w:rsidRDefault="00B13A72" w:rsidP="00EA53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53F1" w:rsidRPr="00B13A72" w:rsidRDefault="00EA53F1" w:rsidP="00B1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7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предоставления в прокуратуру</w:t>
      </w:r>
      <w:r w:rsidRPr="00B13A72">
        <w:rPr>
          <w:rFonts w:ascii="Times New Roman" w:hAnsi="Times New Roman" w:cs="Times New Roman"/>
          <w:b/>
          <w:sz w:val="28"/>
          <w:szCs w:val="28"/>
        </w:rPr>
        <w:t xml:space="preserve"> Альшеевского  района Республики Башкортостан нормативных правовых актов и проектов нормативных правовых актов сельского поселения Раевский сельсовет муниципального района Альшеевский район Республики Башкортостан для проведения </w:t>
      </w:r>
      <w:proofErr w:type="spellStart"/>
      <w:r w:rsidRPr="00B13A7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B13A72">
        <w:rPr>
          <w:rFonts w:ascii="Times New Roman" w:hAnsi="Times New Roman" w:cs="Times New Roman"/>
          <w:b/>
          <w:sz w:val="28"/>
          <w:szCs w:val="28"/>
        </w:rPr>
        <w:t xml:space="preserve"> экспертизы (правовой оценки)</w:t>
      </w:r>
    </w:p>
    <w:p w:rsidR="00B13A72" w:rsidRPr="00B13A72" w:rsidRDefault="00EA53F1" w:rsidP="00B13A7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3A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B13A7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13A72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5" w:history="1">
        <w:r w:rsidRPr="00B13A7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13A72">
        <w:rPr>
          <w:rFonts w:ascii="Times New Roman" w:hAnsi="Times New Roman" w:cs="Times New Roman"/>
          <w:sz w:val="28"/>
          <w:szCs w:val="28"/>
        </w:rPr>
        <w:t xml:space="preserve"> от 17.07.2009 № 172-ФЗ «Об </w:t>
      </w:r>
      <w:proofErr w:type="spellStart"/>
      <w:r w:rsidRPr="00B13A7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3A7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Федеральным </w:t>
      </w:r>
      <w:hyperlink r:id="rId6" w:history="1">
        <w:r w:rsidRPr="00B13A7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13A7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рассмотрев обращение прокурора Альшеевского района  от 25.04.2013</w:t>
      </w:r>
      <w:proofErr w:type="gramEnd"/>
      <w:r w:rsidRPr="00B13A72"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Раевский сельсовет муниципального  района Альшеевский район Республики Башкортостан </w:t>
      </w:r>
      <w:r w:rsidR="00B13A72" w:rsidRPr="00B13A7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13A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3A72" w:rsidRPr="00B13A72" w:rsidRDefault="00EA53F1" w:rsidP="00B13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A7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B13A72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в прокуратуру</w:t>
      </w:r>
      <w:r w:rsidRPr="00B13A72">
        <w:rPr>
          <w:rFonts w:ascii="Times New Roman" w:hAnsi="Times New Roman" w:cs="Times New Roman"/>
          <w:sz w:val="28"/>
          <w:szCs w:val="28"/>
        </w:rPr>
        <w:t xml:space="preserve"> Альшеевского района Республики Башкортостан  нормативных правовых актов и проектов нормативных правовых актов  сельского поселения  Раевский сельсовет муниципального района Альшеевский район Республики Башкортостан  для проведения </w:t>
      </w:r>
      <w:proofErr w:type="spellStart"/>
      <w:r w:rsidRPr="00B13A7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13A72">
        <w:rPr>
          <w:rFonts w:ascii="Times New Roman" w:hAnsi="Times New Roman" w:cs="Times New Roman"/>
          <w:sz w:val="28"/>
          <w:szCs w:val="28"/>
        </w:rPr>
        <w:t xml:space="preserve"> экспертизы (правовой оценки).</w:t>
      </w:r>
    </w:p>
    <w:p w:rsidR="00EA53F1" w:rsidRPr="00B13A72" w:rsidRDefault="00EA53F1" w:rsidP="00B13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3A72">
        <w:rPr>
          <w:rFonts w:ascii="Times New Roman" w:hAnsi="Times New Roman" w:cs="Times New Roman"/>
          <w:sz w:val="28"/>
          <w:szCs w:val="28"/>
        </w:rPr>
        <w:t>2. Обнародовать  настоящее решение в установленных местах и разместить на официальном сайте администрации сельского поселения Раевский сельсовет.</w:t>
      </w:r>
    </w:p>
    <w:p w:rsidR="00EA53F1" w:rsidRDefault="00EA53F1" w:rsidP="00B13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B13A72" w:rsidRDefault="00EA53F1" w:rsidP="00B13A72">
      <w:pPr>
        <w:pStyle w:val="ConsPlusNormal"/>
        <w:tabs>
          <w:tab w:val="left" w:pos="19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13A72">
        <w:rPr>
          <w:rFonts w:ascii="Times New Roman" w:hAnsi="Times New Roman" w:cs="Times New Roman"/>
          <w:sz w:val="28"/>
          <w:szCs w:val="28"/>
        </w:rPr>
        <w:t xml:space="preserve">    Глава сельского поселения                                             </w:t>
      </w:r>
      <w:proofErr w:type="spellStart"/>
      <w:r w:rsidRPr="00B13A7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B1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A72" w:rsidRPr="00B13A72" w:rsidRDefault="00B13A72" w:rsidP="00B13A72">
      <w:pPr>
        <w:pStyle w:val="ConsPlusNormal"/>
        <w:tabs>
          <w:tab w:val="left" w:pos="19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13A72" w:rsidRDefault="00B13A72" w:rsidP="00B13A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A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3A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3A7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B13A72" w:rsidRPr="00B13A72" w:rsidRDefault="00B13A72" w:rsidP="00B13A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A72">
        <w:rPr>
          <w:rFonts w:ascii="Times New Roman" w:hAnsi="Times New Roman" w:cs="Times New Roman"/>
          <w:sz w:val="28"/>
          <w:szCs w:val="28"/>
        </w:rPr>
        <w:t>30 мая 2013</w:t>
      </w:r>
    </w:p>
    <w:p w:rsidR="00B13A72" w:rsidRPr="00B13A72" w:rsidRDefault="00B13A72" w:rsidP="00B13A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A72">
        <w:rPr>
          <w:rFonts w:ascii="Times New Roman" w:hAnsi="Times New Roman" w:cs="Times New Roman"/>
          <w:sz w:val="28"/>
          <w:szCs w:val="28"/>
        </w:rPr>
        <w:t>№ 156</w:t>
      </w:r>
    </w:p>
    <w:p w:rsidR="00B13A72" w:rsidRPr="00B13A72" w:rsidRDefault="00B13A72" w:rsidP="00EA53F1">
      <w:pPr>
        <w:pStyle w:val="ConsPlusNormal"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13A72" w:rsidRPr="00B13A72" w:rsidRDefault="00B13A72" w:rsidP="00EA53F1">
      <w:pPr>
        <w:pStyle w:val="ConsPlusNormal"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A53F1" w:rsidRDefault="00EA53F1" w:rsidP="00EA53F1">
      <w:pPr>
        <w:pStyle w:val="ConsPlusNormal"/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A53F1" w:rsidRDefault="00EA53F1" w:rsidP="00EA53F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 решению Совета сельского поселения</w:t>
      </w:r>
    </w:p>
    <w:p w:rsidR="00EA53F1" w:rsidRDefault="00EA53F1" w:rsidP="00EA53F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Раевский сельсовет муниципального района </w:t>
      </w:r>
    </w:p>
    <w:p w:rsidR="00EA53F1" w:rsidRDefault="00EA53F1" w:rsidP="00EA53F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Альшеевский район Республики Башкортостан    </w:t>
      </w:r>
    </w:p>
    <w:p w:rsidR="00EA53F1" w:rsidRDefault="00EA53F1" w:rsidP="00B13A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3A72">
        <w:rPr>
          <w:rFonts w:ascii="Times New Roman" w:hAnsi="Times New Roman" w:cs="Times New Roman"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B13A72">
        <w:rPr>
          <w:rFonts w:ascii="Times New Roman" w:hAnsi="Times New Roman" w:cs="Times New Roman"/>
          <w:sz w:val="28"/>
          <w:szCs w:val="28"/>
        </w:rPr>
        <w:t>156</w:t>
      </w:r>
    </w:p>
    <w:p w:rsidR="00B13A72" w:rsidRDefault="00B13A72" w:rsidP="00B13A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A53F1" w:rsidRDefault="00EA53F1" w:rsidP="00EA53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A53F1" w:rsidRDefault="00EA53F1" w:rsidP="00EA53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в прокуратуру Альшеевского района Республики Башкортостан нормативных правовых актов и проектов нормативных правовых актов сельского поселения Раевский сельсовет муниципального района Альшеевский район Республики Башкортостан 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(правовой оценки) </w:t>
      </w:r>
    </w:p>
    <w:p w:rsidR="00EA53F1" w:rsidRDefault="00EA53F1" w:rsidP="00EA53F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3F1" w:rsidRDefault="00EA53F1" w:rsidP="00EA53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Альшеевского  района Республики Башкортостан нормативных правовых актов и проектов нормативных правовых актов сельского поселения Раевский сельсовет муниципального района Альшеевский район Республики Башкортостан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(далее – Порядок) разработан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EA53F1" w:rsidRDefault="00EA53F1" w:rsidP="00EA53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Направлению в прокуратуру Альшеевского  района Республики Башкортостан (далее – прокуратура) подлежат нормативные правовые акты и проекты нормативных правовых актов, перечисленные в части 2 статьи 3 Федерального закона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EA53F1" w:rsidRDefault="00EA53F1" w:rsidP="00EA53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 свое действие на принятые органом местного самоуправления сельского поселения Раевский  сельсовет  муниципального района Республики Башкортостан (далее – орган местного самоуправления) нормативных правовых актов и проектов нормативных правовых актов, внесенные на рассмотрение органом местного самоуправления  после вступления  Порядка в силу. </w:t>
      </w:r>
      <w:proofErr w:type="gramEnd"/>
    </w:p>
    <w:p w:rsidR="00EA53F1" w:rsidRDefault="00EA53F1" w:rsidP="00EA53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 местного самоуправления направляет в прокуратуру нормативные правовые акты  ежемесячно, не позднее последнего рабочего дня текущего месяца, ответственными должностными лицами органа местного самоуправления. </w:t>
      </w:r>
    </w:p>
    <w:p w:rsidR="00EA53F1" w:rsidRDefault="00EA53F1" w:rsidP="00EA53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предоставляются органом местного самоуправления в прокуратуру не менее чем за 5 (пять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рабочих дня до планируемой даты их рассмотрения и принятия.</w:t>
      </w:r>
    </w:p>
    <w:p w:rsidR="00EA53F1" w:rsidRDefault="00EA53F1" w:rsidP="00EA53F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Нормативные правовые акты (проекты нормативных правовых актов) предоставляются в прокуратуру на бумажном носителе за подписью уполномоченного лица. 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EA53F1" w:rsidRDefault="00EA53F1" w:rsidP="00EA53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При предоставлении проектов нормативных правовых актов Совета сельского поселения  указываются планируемые дата, время и место их рассмотрения.</w:t>
      </w:r>
    </w:p>
    <w:p w:rsidR="00EA53F1" w:rsidRDefault="00EA53F1" w:rsidP="00EA53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 местного самоуправления назначает должностных лиц, ответственных за предоставление в прокуратуру нормативных правовых актов (проектов нормативных правовых актов) в установленные настоящим Порядком сроки.</w:t>
      </w:r>
    </w:p>
    <w:p w:rsidR="00EA53F1" w:rsidRDefault="00EA53F1" w:rsidP="00EA53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ответственных должностных лиц возлагается обязанность ведения раздельного учета всех направленных в прокуратуру нормативных правовых актов и проектов нормативных правовых актов. С этой целью ответственными лицами ведутся соответствующие книги учета.</w:t>
      </w:r>
    </w:p>
    <w:p w:rsidR="00EA53F1" w:rsidRDefault="00EA53F1" w:rsidP="00EA53F1">
      <w:pPr>
        <w:pStyle w:val="p3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При поступлении из прокуратуры актов прокурорского реагирования, </w:t>
      </w:r>
      <w:r>
        <w:rPr>
          <w:rStyle w:val="s5"/>
          <w:sz w:val="28"/>
          <w:szCs w:val="28"/>
        </w:rPr>
        <w:t xml:space="preserve">ответственное должностное лицо </w:t>
      </w:r>
      <w:r>
        <w:rPr>
          <w:sz w:val="28"/>
          <w:szCs w:val="28"/>
        </w:rPr>
        <w:t xml:space="preserve">в течение дня, следующего за днем поступления акта прокурорского реагирования сообщает об этом председателю </w:t>
      </w:r>
      <w:r>
        <w:rPr>
          <w:rStyle w:val="s5"/>
          <w:sz w:val="28"/>
          <w:szCs w:val="28"/>
        </w:rPr>
        <w:t>Совета</w:t>
      </w:r>
      <w:r>
        <w:rPr>
          <w:sz w:val="28"/>
          <w:szCs w:val="28"/>
        </w:rPr>
        <w:t>, подготавливает все соответствующие документы для рассмотрения акта прокурорского реагирования, на ближайшем заседании Совета и заблаговременно направляет извещение прокурору о дате и месте заседания Совета, на котором будет рассматриваться внесенный акт прокурорского реагирования.</w:t>
      </w:r>
      <w:proofErr w:type="gramEnd"/>
    </w:p>
    <w:p w:rsidR="00EA53F1" w:rsidRDefault="00EA53F1" w:rsidP="00EA53F1">
      <w:pPr>
        <w:pStyle w:val="p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За неисполнение требований настоящего Порядка устанавливается ответственность, предусмотренная федеральным и региональным законодательством.</w:t>
      </w:r>
    </w:p>
    <w:p w:rsidR="00EA53F1" w:rsidRDefault="00EA53F1" w:rsidP="00EA53F1">
      <w:pPr>
        <w:rPr>
          <w:rFonts w:ascii="Times New Roman" w:hAnsi="Times New Roman" w:cs="Times New Roman"/>
          <w:sz w:val="28"/>
          <w:szCs w:val="28"/>
        </w:rPr>
      </w:pPr>
    </w:p>
    <w:p w:rsidR="00EA53F1" w:rsidRDefault="00EA53F1" w:rsidP="00EA53F1">
      <w:pPr>
        <w:rPr>
          <w:rFonts w:ascii="Times New Roman" w:hAnsi="Times New Roman" w:cs="Times New Roman"/>
          <w:sz w:val="28"/>
          <w:szCs w:val="28"/>
        </w:rPr>
      </w:pPr>
    </w:p>
    <w:p w:rsidR="00EA53F1" w:rsidRDefault="00EA53F1" w:rsidP="00EA53F1">
      <w:pPr>
        <w:rPr>
          <w:szCs w:val="28"/>
        </w:rPr>
      </w:pPr>
    </w:p>
    <w:p w:rsidR="00952EF2" w:rsidRDefault="00952EF2"/>
    <w:sectPr w:rsidR="00952EF2" w:rsidSect="00B13A72">
      <w:pgSz w:w="11906" w:h="16838"/>
      <w:pgMar w:top="73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3F1"/>
    <w:rsid w:val="00150624"/>
    <w:rsid w:val="002F5FCF"/>
    <w:rsid w:val="003E2A7A"/>
    <w:rsid w:val="004B3B08"/>
    <w:rsid w:val="004E3561"/>
    <w:rsid w:val="00623171"/>
    <w:rsid w:val="00952EF2"/>
    <w:rsid w:val="00B13A72"/>
    <w:rsid w:val="00E72691"/>
    <w:rsid w:val="00E728A6"/>
    <w:rsid w:val="00EA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53F1"/>
    <w:rPr>
      <w:color w:val="0000FF"/>
      <w:u w:val="single"/>
    </w:rPr>
  </w:style>
  <w:style w:type="paragraph" w:customStyle="1" w:styleId="ConsPlusNormal">
    <w:name w:val="ConsPlusNormal"/>
    <w:rsid w:val="00EA53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A53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30">
    <w:name w:val="p30"/>
    <w:basedOn w:val="a"/>
    <w:rsid w:val="00EA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EA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A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571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691;fld=134;dst=100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LAW;n=95571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116691;fld=134;dst=1000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2013-05-31T10:13:00Z</cp:lastPrinted>
  <dcterms:created xsi:type="dcterms:W3CDTF">2013-05-24T11:06:00Z</dcterms:created>
  <dcterms:modified xsi:type="dcterms:W3CDTF">2018-03-26T10:11:00Z</dcterms:modified>
</cp:coreProperties>
</file>