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22" w:rsidRDefault="00FB746B" w:rsidP="00A57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района!</w:t>
      </w:r>
    </w:p>
    <w:p w:rsidR="00A575CD" w:rsidRDefault="00A575CD" w:rsidP="00FB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Министерством земельных и имущественных отн</w:t>
      </w:r>
      <w:r w:rsidR="001D1259">
        <w:rPr>
          <w:rFonts w:ascii="Times New Roman" w:hAnsi="Times New Roman" w:cs="Times New Roman"/>
          <w:sz w:val="24"/>
          <w:szCs w:val="24"/>
        </w:rPr>
        <w:t xml:space="preserve">ошений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2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нформирует </w:t>
      </w:r>
      <w:r w:rsidRPr="003D442F">
        <w:rPr>
          <w:rFonts w:ascii="Times New Roman" w:hAnsi="Times New Roman" w:cs="Times New Roman"/>
          <w:b/>
          <w:sz w:val="24"/>
          <w:szCs w:val="24"/>
        </w:rPr>
        <w:t>о проведении в 2022</w:t>
      </w:r>
      <w:r>
        <w:rPr>
          <w:rFonts w:ascii="Times New Roman" w:hAnsi="Times New Roman" w:cs="Times New Roman"/>
          <w:sz w:val="24"/>
          <w:szCs w:val="24"/>
        </w:rPr>
        <w:t xml:space="preserve"> году государственной кадастровой оценки одновременно в отношении всех земельных участков, учтенных в Едином государственном реестре недвижимости на территории Республики Башкортоста</w:t>
      </w:r>
      <w:r w:rsidR="00F24B7A">
        <w:rPr>
          <w:rFonts w:ascii="Times New Roman" w:hAnsi="Times New Roman" w:cs="Times New Roman"/>
          <w:sz w:val="24"/>
          <w:szCs w:val="24"/>
        </w:rPr>
        <w:t>н. Приказ от 18 января 2021 год</w:t>
      </w:r>
      <w:r>
        <w:rPr>
          <w:rFonts w:ascii="Times New Roman" w:hAnsi="Times New Roman" w:cs="Times New Roman"/>
          <w:sz w:val="24"/>
          <w:szCs w:val="24"/>
        </w:rPr>
        <w:t>а №36 опубликован на официальном сайте министерства.</w:t>
      </w:r>
    </w:p>
    <w:p w:rsidR="00A575CD" w:rsidRPr="00E51E6F" w:rsidRDefault="00A575CD" w:rsidP="00FB7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74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целях сбора, уточнения и обработки информации о земельных участках, подлежащих кадастровой оценке в 2022 году ГБУ РБ «Государственная кадастровая оценка и техническая инвентаризация» осуществляет </w:t>
      </w:r>
      <w:r w:rsidRPr="00A575CD">
        <w:rPr>
          <w:rFonts w:ascii="Times New Roman" w:hAnsi="Times New Roman" w:cs="Times New Roman"/>
          <w:b/>
          <w:sz w:val="24"/>
          <w:szCs w:val="24"/>
        </w:rPr>
        <w:t>прием деклараций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5CD">
        <w:rPr>
          <w:rFonts w:ascii="Times New Roman" w:hAnsi="Times New Roman" w:cs="Times New Roman"/>
          <w:sz w:val="24"/>
          <w:szCs w:val="24"/>
        </w:rPr>
        <w:t>правообладателей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с уточненными характеристиками </w:t>
      </w:r>
      <w:r w:rsidRPr="00A575CD">
        <w:rPr>
          <w:rFonts w:ascii="Times New Roman" w:hAnsi="Times New Roman" w:cs="Times New Roman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z w:val="24"/>
          <w:szCs w:val="24"/>
        </w:rPr>
        <w:t>. Форма декларации установлена приказом Минэкономразвития РФ от 3 июня 2019 года №318 и доступна для скачивания на официальном сайте ГБУ</w:t>
      </w:r>
      <w:r w:rsidR="00E51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51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46B">
        <w:rPr>
          <w:rFonts w:ascii="Times New Roman" w:hAnsi="Times New Roman" w:cs="Times New Roman"/>
          <w:b/>
          <w:sz w:val="24"/>
          <w:szCs w:val="24"/>
          <w:lang w:val="en-US"/>
        </w:rPr>
        <w:t>btufa</w:t>
      </w:r>
      <w:proofErr w:type="spellEnd"/>
      <w:r w:rsidRPr="00FB746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B746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575CD" w:rsidRDefault="00A575CD" w:rsidP="00FB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FB746B">
        <w:rPr>
          <w:rFonts w:ascii="Times New Roman" w:hAnsi="Times New Roman" w:cs="Times New Roman"/>
          <w:b/>
          <w:sz w:val="24"/>
          <w:szCs w:val="24"/>
          <w:lang w:val="ba-RU"/>
        </w:rPr>
        <w:t>Декларация может быть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представлена в ГБУ лично либо по почте, либо через </w:t>
      </w:r>
      <w:r w:rsidRPr="00FB746B">
        <w:rPr>
          <w:rFonts w:ascii="Times New Roman" w:hAnsi="Times New Roman" w:cs="Times New Roman"/>
          <w:b/>
          <w:sz w:val="24"/>
          <w:szCs w:val="24"/>
          <w:lang w:val="ba-RU"/>
        </w:rPr>
        <w:t>любое МФЦ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или территориальное подразделение ГБУ.</w:t>
      </w:r>
    </w:p>
    <w:p w:rsidR="00A575CD" w:rsidRDefault="00A575CD" w:rsidP="00FB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FB746B">
        <w:rPr>
          <w:rFonts w:ascii="Times New Roman" w:hAnsi="Times New Roman" w:cs="Times New Roman"/>
          <w:b/>
          <w:sz w:val="24"/>
          <w:szCs w:val="24"/>
          <w:lang w:val="ba-RU"/>
        </w:rPr>
        <w:t>Адрес ГБУ</w:t>
      </w:r>
      <w:r>
        <w:rPr>
          <w:rFonts w:ascii="Times New Roman" w:hAnsi="Times New Roman" w:cs="Times New Roman"/>
          <w:sz w:val="24"/>
          <w:szCs w:val="24"/>
          <w:lang w:val="ba-RU"/>
        </w:rPr>
        <w:t>:450097, г. Уфа, ул. Бессонова, д.26 “А”, 1 эт., окно№10.</w:t>
      </w:r>
    </w:p>
    <w:p w:rsidR="00A575CD" w:rsidRPr="00A575CD" w:rsidRDefault="00A575CD" w:rsidP="00FB7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Ответственное лицо ГБУ: Шавильданова Лиана Айратовна-зав.сектором отдела ГКО, т.246-89-73 доб.198</w:t>
      </w:r>
    </w:p>
    <w:sectPr w:rsidR="00A575CD" w:rsidRPr="00A575CD" w:rsidSect="00C9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75CD"/>
    <w:rsid w:val="001D1259"/>
    <w:rsid w:val="003D442F"/>
    <w:rsid w:val="00A575CD"/>
    <w:rsid w:val="00C91822"/>
    <w:rsid w:val="00E51E6F"/>
    <w:rsid w:val="00F24B7A"/>
    <w:rsid w:val="00FB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2022-02-07T06:05:00Z</dcterms:created>
  <dcterms:modified xsi:type="dcterms:W3CDTF">2022-02-07T06:25:00Z</dcterms:modified>
</cp:coreProperties>
</file>