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5" w:rsidRPr="00506F0B" w:rsidRDefault="00E84D65" w:rsidP="00E84D6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F0B">
        <w:rPr>
          <w:rFonts w:ascii="Times New Roman" w:hAnsi="Times New Roman" w:cs="Times New Roman"/>
          <w:b/>
          <w:caps/>
          <w:sz w:val="28"/>
          <w:szCs w:val="28"/>
        </w:rPr>
        <w:t>Администрация СЕЛЬСКОГО ПОСЕЛЕНИЯ РАЕВСКИЙ СЕЛЬСОВЕТ муниципального района</w:t>
      </w:r>
    </w:p>
    <w:p w:rsidR="00E84D65" w:rsidRPr="00506F0B" w:rsidRDefault="00E84D65" w:rsidP="00E84D6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6F0B">
        <w:rPr>
          <w:rFonts w:ascii="Times New Roman" w:hAnsi="Times New Roman" w:cs="Times New Roman"/>
          <w:b/>
          <w:caps/>
          <w:sz w:val="28"/>
          <w:szCs w:val="28"/>
        </w:rPr>
        <w:t>Альшеевский район Республики Башкортостан</w:t>
      </w:r>
    </w:p>
    <w:p w:rsidR="00E84D65" w:rsidRPr="00506F0B" w:rsidRDefault="00E84D65" w:rsidP="00E84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65" w:rsidRPr="00506F0B" w:rsidRDefault="00E84D65" w:rsidP="00E84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F0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E84D65" w:rsidRPr="00506F0B" w:rsidRDefault="00E84D65" w:rsidP="00E84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6F0B">
        <w:rPr>
          <w:rFonts w:ascii="Times New Roman" w:hAnsi="Times New Roman" w:cs="Times New Roman"/>
          <w:b/>
          <w:sz w:val="28"/>
          <w:szCs w:val="28"/>
        </w:rPr>
        <w:t xml:space="preserve">09 </w:t>
      </w:r>
      <w:r>
        <w:rPr>
          <w:rFonts w:ascii="Times New Roman" w:hAnsi="Times New Roman"/>
          <w:b/>
          <w:sz w:val="28"/>
          <w:szCs w:val="28"/>
        </w:rPr>
        <w:t>июнь 2018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й.                         № </w:t>
      </w:r>
      <w:r>
        <w:rPr>
          <w:rFonts w:ascii="Times New Roman" w:hAnsi="Times New Roman"/>
          <w:b/>
          <w:sz w:val="28"/>
          <w:szCs w:val="28"/>
        </w:rPr>
        <w:t>167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06F0B">
        <w:rPr>
          <w:rFonts w:ascii="Times New Roman" w:hAnsi="Times New Roman" w:cs="Times New Roman"/>
          <w:b/>
          <w:sz w:val="28"/>
          <w:szCs w:val="28"/>
        </w:rPr>
        <w:t xml:space="preserve">  09 </w:t>
      </w:r>
      <w:r>
        <w:rPr>
          <w:rFonts w:ascii="Times New Roman" w:hAnsi="Times New Roman"/>
          <w:b/>
          <w:sz w:val="28"/>
          <w:szCs w:val="28"/>
        </w:rPr>
        <w:t>июня 2018</w:t>
      </w:r>
      <w:r w:rsidRPr="00506F0B">
        <w:rPr>
          <w:rFonts w:ascii="Times New Roman" w:hAnsi="Times New Roman" w:cs="Times New Roman"/>
          <w:b/>
          <w:sz w:val="28"/>
          <w:szCs w:val="28"/>
        </w:rPr>
        <w:t>г.</w:t>
      </w:r>
    </w:p>
    <w:p w:rsidR="00E84D65" w:rsidRDefault="00E84D65" w:rsidP="00E84D65">
      <w:pPr>
        <w:spacing w:after="0"/>
        <w:rPr>
          <w:b/>
          <w:sz w:val="28"/>
          <w:szCs w:val="28"/>
        </w:rPr>
      </w:pPr>
    </w:p>
    <w:tbl>
      <w:tblPr>
        <w:tblW w:w="93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E84D65" w:rsidRPr="00E710FA" w:rsidTr="008038C3">
        <w:tc>
          <w:tcPr>
            <w:tcW w:w="9356" w:type="dxa"/>
            <w:shd w:val="clear" w:color="auto" w:fill="FFFFFF"/>
            <w:vAlign w:val="center"/>
            <w:hideMark/>
          </w:tcPr>
          <w:p w:rsidR="00E84D65" w:rsidRDefault="00E84D65" w:rsidP="008038C3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Об утверждении Программы профилактики нарушений </w:t>
            </w:r>
          </w:p>
          <w:p w:rsidR="00E84D65" w:rsidRDefault="00E84D65" w:rsidP="008038C3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обязательных требований законодательства в сфере </w:t>
            </w:r>
          </w:p>
          <w:p w:rsidR="00E84D65" w:rsidRPr="00E710FA" w:rsidRDefault="00E84D65" w:rsidP="008038C3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1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контроля на 2018 год</w:t>
            </w:r>
          </w:p>
        </w:tc>
      </w:tr>
      <w:tr w:rsidR="00E84D65" w:rsidRPr="00E710FA" w:rsidTr="008038C3">
        <w:trPr>
          <w:trHeight w:val="2428"/>
        </w:trPr>
        <w:tc>
          <w:tcPr>
            <w:tcW w:w="9356" w:type="dxa"/>
            <w:shd w:val="clear" w:color="auto" w:fill="FFFFFF"/>
            <w:vAlign w:val="center"/>
            <w:hideMark/>
          </w:tcPr>
          <w:p w:rsidR="00E84D65" w:rsidRPr="00F441CA" w:rsidRDefault="00E84D65" w:rsidP="008038C3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84D65" w:rsidRPr="00E710FA" w:rsidRDefault="00E84D65" w:rsidP="008038C3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710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10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государственного контроля (надзора) и муниципального контроля» (в редакции Федерального закона от 3 июля 2016 года № 277-ФЗ), </w:t>
            </w:r>
            <w:r w:rsidRPr="00F441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Раевский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Альшеевский</w:t>
            </w:r>
            <w:r w:rsidRPr="007A7B0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Pr="007A7B00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постановляет:</w:t>
            </w:r>
            <w:proofErr w:type="gramEnd"/>
          </w:p>
        </w:tc>
      </w:tr>
    </w:tbl>
    <w:p w:rsidR="00E84D65" w:rsidRPr="00E710FA" w:rsidRDefault="00E84D65" w:rsidP="00E84D65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Pr="00F441C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F441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Альшеевский</w:t>
      </w:r>
      <w:r w:rsidRPr="00F441C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F441C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на 201</w:t>
      </w:r>
      <w:r w:rsidRPr="00F441C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</w:p>
    <w:p w:rsidR="00E84D65" w:rsidRPr="00E710FA" w:rsidRDefault="00E84D65" w:rsidP="00E84D65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Управляющему делами администрации сельского поселения Раевский сельсовет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обеспечить выполнение Программы профилактики нарушений обязательных требований, утвержденной пунктом 1 настоящего постановления.</w:t>
      </w:r>
    </w:p>
    <w:p w:rsidR="00E84D65" w:rsidRPr="00E710FA" w:rsidRDefault="00E84D65" w:rsidP="00E84D65">
      <w:pPr>
        <w:shd w:val="clear" w:color="auto" w:fill="FFFFFF"/>
        <w:tabs>
          <w:tab w:val="left" w:pos="9356"/>
        </w:tabs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 xml:space="preserve">3. Настоящее постановление вступает в силу с момента обнародования на информационном стенде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сельского 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поселения и подлежит размещению на официальном сайте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Раевский сельсовет муниципального района Альшеевский район</w:t>
      </w: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4D65" w:rsidRDefault="00E84D65" w:rsidP="00E84D65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10FA">
        <w:rPr>
          <w:rFonts w:ascii="Times New Roman" w:eastAsia="Times New Roman" w:hAnsi="Times New Roman"/>
          <w:color w:val="000000"/>
          <w:sz w:val="28"/>
          <w:szCs w:val="28"/>
        </w:rPr>
        <w:t>4. Контроль за исполнение настоящего постановления оставляю за собой.</w:t>
      </w:r>
    </w:p>
    <w:p w:rsidR="00E84D65" w:rsidRDefault="00E84D65" w:rsidP="00E84D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4D65" w:rsidRDefault="00E84D65" w:rsidP="00E84D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84D65" w:rsidRDefault="00E84D65" w:rsidP="00E84D65">
      <w:pPr>
        <w:pStyle w:val="a3"/>
        <w:spacing w:line="276" w:lineRule="auto"/>
        <w:ind w:firstLine="567"/>
        <w:jc w:val="both"/>
        <w:rPr>
          <w:rFonts w:eastAsia="Times New Roman"/>
          <w:color w:val="auto"/>
          <w:kern w:val="36"/>
          <w:lang w:eastAsia="ru-RU"/>
        </w:rPr>
      </w:pPr>
      <w:r w:rsidRPr="00F441CA">
        <w:rPr>
          <w:rFonts w:eastAsia="Times New Roman"/>
          <w:color w:val="auto"/>
          <w:kern w:val="36"/>
          <w:lang w:eastAsia="ru-RU"/>
        </w:rPr>
        <w:t xml:space="preserve">Глава сельского поселения                                           </w:t>
      </w:r>
      <w:proofErr w:type="spellStart"/>
      <w:r>
        <w:rPr>
          <w:rFonts w:eastAsia="Times New Roman"/>
          <w:color w:val="auto"/>
          <w:kern w:val="36"/>
          <w:lang w:eastAsia="ru-RU"/>
        </w:rPr>
        <w:t>М.А.Тимасов</w:t>
      </w:r>
      <w:proofErr w:type="spellEnd"/>
    </w:p>
    <w:p w:rsidR="00E84D65" w:rsidRDefault="00E84D65" w:rsidP="00E84D65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E84D65" w:rsidRDefault="00E84D65" w:rsidP="00E84D65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E84D65" w:rsidRDefault="00E84D65" w:rsidP="00E84D65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E84D65" w:rsidRDefault="00E84D65" w:rsidP="00E84D65">
      <w:pPr>
        <w:pStyle w:val="a3"/>
        <w:spacing w:line="276" w:lineRule="auto"/>
        <w:jc w:val="both"/>
        <w:rPr>
          <w:rFonts w:eastAsia="Times New Roman"/>
          <w:color w:val="auto"/>
          <w:kern w:val="36"/>
          <w:lang w:eastAsia="ru-RU"/>
        </w:rPr>
      </w:pPr>
    </w:p>
    <w:p w:rsidR="00BE2C1C" w:rsidRDefault="00BE2C1C"/>
    <w:p w:rsidR="004B6E55" w:rsidRDefault="004B6E55" w:rsidP="004B6E55">
      <w:pPr>
        <w:pStyle w:val="a3"/>
        <w:ind w:left="5040"/>
        <w:jc w:val="both"/>
        <w:rPr>
          <w:sz w:val="24"/>
          <w:szCs w:val="24"/>
          <w:lang w:eastAsia="ru-RU"/>
        </w:rPr>
      </w:pPr>
      <w:bookmarkStart w:id="0" w:name="P29"/>
      <w:bookmarkEnd w:id="0"/>
      <w:r>
        <w:rPr>
          <w:sz w:val="24"/>
          <w:szCs w:val="24"/>
          <w:lang w:eastAsia="ru-RU"/>
        </w:rPr>
        <w:lastRenderedPageBreak/>
        <w:t>Утверждена</w:t>
      </w:r>
    </w:p>
    <w:p w:rsidR="004B6E55" w:rsidRDefault="004B6E55" w:rsidP="004B6E55">
      <w:pPr>
        <w:pStyle w:val="a3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постановлением главы сельского поселения </w:t>
      </w:r>
      <w:r w:rsidR="009C5D7E">
        <w:rPr>
          <w:sz w:val="24"/>
          <w:szCs w:val="24"/>
          <w:lang w:eastAsia="ru-RU"/>
        </w:rPr>
        <w:t>Раевский</w:t>
      </w:r>
      <w:r>
        <w:rPr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о</w:t>
      </w:r>
      <w:r w:rsidR="009C5D7E">
        <w:rPr>
          <w:sz w:val="24"/>
          <w:szCs w:val="24"/>
          <w:lang w:eastAsia="ru-RU"/>
        </w:rPr>
        <w:t>т 09</w:t>
      </w:r>
      <w:r>
        <w:rPr>
          <w:sz w:val="24"/>
          <w:szCs w:val="24"/>
          <w:lang w:eastAsia="ru-RU"/>
        </w:rPr>
        <w:t xml:space="preserve">.06.2018 № </w:t>
      </w:r>
      <w:r w:rsidR="009C5D7E">
        <w:rPr>
          <w:sz w:val="24"/>
          <w:szCs w:val="24"/>
          <w:lang w:eastAsia="ru-RU"/>
        </w:rPr>
        <w:t>167</w:t>
      </w:r>
    </w:p>
    <w:p w:rsidR="004B6E55" w:rsidRDefault="004B6E55" w:rsidP="004B6E5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ПРОГРАММА</w:t>
      </w:r>
    </w:p>
    <w:p w:rsidR="004B6E55" w:rsidRDefault="004B6E55" w:rsidP="004B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 в администрации сельского поселения на 2018 год</w:t>
      </w:r>
    </w:p>
    <w:p w:rsidR="004B6E55" w:rsidRDefault="004B6E55" w:rsidP="004B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6E55" w:rsidRDefault="004B6E55" w:rsidP="004B6E55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6E55" w:rsidRPr="009C5D7E" w:rsidRDefault="004B6E55" w:rsidP="0098590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D7E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организации администрацией сельского поселения </w:t>
      </w:r>
      <w:r w:rsidR="00A817DC">
        <w:rPr>
          <w:rFonts w:ascii="Times New Roman" w:hAnsi="Times New Roman"/>
          <w:sz w:val="28"/>
          <w:szCs w:val="28"/>
        </w:rPr>
        <w:t>Раевский</w:t>
      </w:r>
      <w:r w:rsidRPr="009C5D7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муниципального контроля профилактики нарушений обязательных требований земельного законодательства, </w:t>
      </w:r>
      <w:r w:rsidR="00AB7790" w:rsidRPr="009C5D7E">
        <w:rPr>
          <w:rFonts w:ascii="Times New Roman" w:hAnsi="Times New Roman"/>
          <w:sz w:val="28"/>
          <w:szCs w:val="28"/>
        </w:rPr>
        <w:t xml:space="preserve">жилищного законодательства, </w:t>
      </w:r>
      <w:r w:rsidRPr="009C5D7E">
        <w:rPr>
          <w:rFonts w:ascii="Times New Roman" w:hAnsi="Times New Roman"/>
          <w:sz w:val="28"/>
          <w:szCs w:val="28"/>
        </w:rPr>
        <w:t xml:space="preserve">лесного законодательства, за сохранностью автомобильных дорог местного значения, </w:t>
      </w:r>
      <w:r w:rsidRPr="009C5D7E">
        <w:rPr>
          <w:rStyle w:val="a5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AB7790">
        <w:rPr>
          <w:rStyle w:val="a5"/>
          <w:rFonts w:ascii="Times New Roman" w:hAnsi="Times New Roman"/>
          <w:b w:val="0"/>
          <w:sz w:val="28"/>
          <w:szCs w:val="28"/>
        </w:rPr>
        <w:t>, финансового законодательства</w:t>
      </w:r>
      <w:r w:rsidRPr="009C5D7E">
        <w:rPr>
          <w:rFonts w:ascii="Times New Roman" w:hAnsi="Times New Roman"/>
          <w:sz w:val="28"/>
          <w:szCs w:val="28"/>
        </w:rPr>
        <w:t xml:space="preserve"> (далее – профилактика нарушений обязательных требований).</w:t>
      </w:r>
      <w:proofErr w:type="gramEnd"/>
    </w:p>
    <w:p w:rsidR="004B6E55" w:rsidRPr="009C5D7E" w:rsidRDefault="004B6E55" w:rsidP="00985900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земельного контроля, </w:t>
      </w:r>
      <w:r w:rsidR="00AB7790" w:rsidRPr="009C5D7E">
        <w:rPr>
          <w:rFonts w:ascii="Times New Roman" w:hAnsi="Times New Roman"/>
          <w:sz w:val="28"/>
          <w:szCs w:val="28"/>
        </w:rPr>
        <w:t xml:space="preserve">муниципального жилищного контроля, </w:t>
      </w:r>
      <w:r w:rsidRPr="009C5D7E">
        <w:rPr>
          <w:rFonts w:ascii="Times New Roman" w:hAnsi="Times New Roman"/>
          <w:sz w:val="28"/>
          <w:szCs w:val="28"/>
        </w:rPr>
        <w:t xml:space="preserve">муниципального лесного контроля, муниципального </w:t>
      </w:r>
      <w:proofErr w:type="gramStart"/>
      <w:r w:rsidRPr="009C5D7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5D7E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AB7790">
        <w:rPr>
          <w:rFonts w:ascii="Times New Roman" w:hAnsi="Times New Roman"/>
          <w:sz w:val="28"/>
          <w:szCs w:val="28"/>
        </w:rPr>
        <w:t>,</w:t>
      </w:r>
      <w:r w:rsidRPr="009C5D7E">
        <w:rPr>
          <w:rFonts w:ascii="Times New Roman" w:hAnsi="Times New Roman"/>
          <w:sz w:val="28"/>
          <w:szCs w:val="28"/>
        </w:rPr>
        <w:t xml:space="preserve"> </w:t>
      </w:r>
      <w:r w:rsidR="00AB7790" w:rsidRPr="009C5D7E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C5D7E">
        <w:rPr>
          <w:rStyle w:val="a5"/>
          <w:rFonts w:ascii="Times New Roman" w:hAnsi="Times New Roman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AB7790"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  <w:r w:rsidR="00AB7790">
        <w:rPr>
          <w:rFonts w:ascii="Times New Roman" w:hAnsi="Times New Roman"/>
          <w:color w:val="282828"/>
          <w:sz w:val="28"/>
          <w:szCs w:val="28"/>
        </w:rPr>
        <w:t>внутреннего муниципального финансового контроля.</w:t>
      </w:r>
    </w:p>
    <w:p w:rsidR="004B6E55" w:rsidRPr="009C5D7E" w:rsidRDefault="004B6E55" w:rsidP="009C5D7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Целями </w:t>
      </w:r>
      <w:r w:rsidR="00985900"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>Программы</w:t>
      </w:r>
      <w:r w:rsidR="00B47685"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 xml:space="preserve"> являются:</w:t>
      </w:r>
    </w:p>
    <w:p w:rsidR="004B6E55" w:rsidRPr="009C5D7E" w:rsidRDefault="004B6E55" w:rsidP="009C5D7E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6E55" w:rsidRPr="009C5D7E" w:rsidRDefault="004B6E55" w:rsidP="009C5D7E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4B6E55" w:rsidRPr="00AB7790" w:rsidRDefault="00985900" w:rsidP="00AB7790">
      <w:pPr>
        <w:pStyle w:val="a4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B6E55" w:rsidRPr="009C5D7E">
        <w:rPr>
          <w:rFonts w:ascii="Times New Roman" w:hAnsi="Times New Roman"/>
          <w:sz w:val="28"/>
          <w:szCs w:val="28"/>
        </w:rPr>
        <w:t>снижение уровня ущерба охраняемым законом ценностям.</w:t>
      </w:r>
      <w:r w:rsidR="004B6E55" w:rsidRPr="009C5D7E">
        <w:rPr>
          <w:rFonts w:ascii="Times New Roman" w:hAnsi="Times New Roman"/>
          <w:color w:val="FFFFFF"/>
          <w:sz w:val="28"/>
          <w:szCs w:val="28"/>
        </w:rPr>
        <w:t>1</w:t>
      </w:r>
      <w:r w:rsidR="004B6E55" w:rsidRPr="00AB7790">
        <w:rPr>
          <w:rFonts w:ascii="Times New Roman" w:hAnsi="Times New Roman"/>
          <w:color w:val="FFFFFF"/>
          <w:sz w:val="28"/>
          <w:szCs w:val="28"/>
        </w:rPr>
        <w:t xml:space="preserve">11 </w:t>
      </w:r>
      <w:r w:rsidR="004B6E55" w:rsidRPr="00AB7790">
        <w:rPr>
          <w:rFonts w:ascii="Times New Roman" w:hAnsi="Times New Roman"/>
          <w:sz w:val="28"/>
          <w:szCs w:val="28"/>
        </w:rPr>
        <w:t xml:space="preserve">   </w:t>
      </w:r>
      <w:r w:rsidR="009C5D7E" w:rsidRPr="00AB7790">
        <w:rPr>
          <w:rFonts w:ascii="Times New Roman" w:hAnsi="Times New Roman"/>
          <w:sz w:val="28"/>
          <w:szCs w:val="28"/>
        </w:rPr>
        <w:t xml:space="preserve">                     </w:t>
      </w:r>
      <w:r w:rsidR="009C5D7E" w:rsidRPr="00AB7790">
        <w:rPr>
          <w:rFonts w:ascii="Times New Roman" w:hAnsi="Times New Roman"/>
          <w:sz w:val="28"/>
          <w:szCs w:val="28"/>
        </w:rPr>
        <w:br/>
      </w:r>
      <w:r w:rsidR="004B6E55" w:rsidRPr="00AB7790">
        <w:rPr>
          <w:rFonts w:ascii="Times New Roman" w:hAnsi="Times New Roman"/>
          <w:sz w:val="28"/>
          <w:szCs w:val="28"/>
        </w:rPr>
        <w:t>1.4. Задачами программы являются:</w:t>
      </w:r>
    </w:p>
    <w:p w:rsidR="004B6E55" w:rsidRPr="009C5D7E" w:rsidRDefault="004B6E55" w:rsidP="0098590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 xml:space="preserve">а) укрепление системы профилактики нарушений обязательных требований путём активизации </w:t>
      </w:r>
      <w:r w:rsidR="00985900">
        <w:rPr>
          <w:rFonts w:ascii="Times New Roman" w:hAnsi="Times New Roman"/>
          <w:sz w:val="28"/>
          <w:szCs w:val="28"/>
        </w:rPr>
        <w:t xml:space="preserve"> </w:t>
      </w:r>
      <w:r w:rsidRPr="009C5D7E">
        <w:rPr>
          <w:rFonts w:ascii="Times New Roman" w:hAnsi="Times New Roman"/>
          <w:sz w:val="28"/>
          <w:szCs w:val="28"/>
        </w:rPr>
        <w:t>профилактической деятельности;</w:t>
      </w:r>
    </w:p>
    <w:p w:rsidR="004B6E55" w:rsidRPr="009C5D7E" w:rsidRDefault="004B6E55" w:rsidP="004B6E5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lastRenderedPageBreak/>
        <w:t>б) выявление причин, факторов и условий, способствующих нарушениям обязательных требований;</w:t>
      </w:r>
    </w:p>
    <w:p w:rsidR="004B6E55" w:rsidRPr="009C5D7E" w:rsidRDefault="004B6E55" w:rsidP="004B6E5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D7E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4B6E55" w:rsidRPr="009C5D7E" w:rsidRDefault="004B6E55" w:rsidP="004B6E5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C5D7E">
        <w:rPr>
          <w:rFonts w:ascii="Times New Roman" w:eastAsia="Times New Roman" w:hAnsi="Times New Roman"/>
          <w:b/>
          <w:bCs/>
          <w:color w:val="282828"/>
          <w:sz w:val="28"/>
          <w:szCs w:val="28"/>
        </w:rPr>
        <w:t>Раздел I. Виды муниципального контроля, осуществляемого </w:t>
      </w:r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администрацией сельского поселения</w:t>
      </w:r>
    </w:p>
    <w:tbl>
      <w:tblPr>
        <w:tblW w:w="0" w:type="auto"/>
        <w:shd w:val="clear" w:color="auto" w:fill="FFFFFF"/>
        <w:tblLook w:val="04A0"/>
      </w:tblPr>
      <w:tblGrid>
        <w:gridCol w:w="625"/>
        <w:gridCol w:w="4622"/>
        <w:gridCol w:w="4138"/>
      </w:tblGrid>
      <w:tr w:rsidR="004B6E55" w:rsidRPr="009C5D7E" w:rsidTr="004B6E55">
        <w:trPr>
          <w:trHeight w:val="1489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4B6E55" w:rsidRPr="009C5D7E" w:rsidRDefault="004B6E5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Наименование</w:t>
            </w:r>
          </w:p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B6E55" w:rsidRPr="009C5D7E" w:rsidTr="004B6E55">
        <w:trPr>
          <w:trHeight w:val="125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rPr>
                <w:sz w:val="28"/>
                <w:szCs w:val="28"/>
              </w:rPr>
            </w:pPr>
            <w:r w:rsidRPr="009C5D7E">
              <w:rPr>
                <w:sz w:val="28"/>
                <w:szCs w:val="28"/>
              </w:rPr>
              <w:t>1.</w:t>
            </w:r>
            <w:r w:rsidRPr="009C5D7E">
              <w:rPr>
                <w:rFonts w:ascii="Arial" w:hAnsi="Arial" w:cs="Arial"/>
                <w:sz w:val="28"/>
                <w:szCs w:val="28"/>
              </w:rPr>
              <w:t>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Муниципальный земельный контроль на </w:t>
            </w: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  <w:p w:rsidR="00985900" w:rsidRPr="009C5D7E" w:rsidRDefault="00985900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(по соглашению)</w:t>
            </w:r>
          </w:p>
        </w:tc>
      </w:tr>
      <w:tr w:rsidR="004B6E55" w:rsidRPr="009C5D7E" w:rsidTr="004B6E55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2.​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Муниципальный жилищный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  <w:p w:rsidR="00985900" w:rsidRPr="009C5D7E" w:rsidRDefault="00C763C2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(по соглашению)</w:t>
            </w:r>
          </w:p>
        </w:tc>
      </w:tr>
      <w:tr w:rsidR="004B6E55" w:rsidRPr="009C5D7E" w:rsidTr="004B6E55">
        <w:trPr>
          <w:trHeight w:val="744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Муниципальный лесной контроль на территории сельского поселения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6E55" w:rsidRPr="009C5D7E" w:rsidTr="004B6E55">
        <w:trPr>
          <w:trHeight w:val="885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55" w:rsidRPr="009C5D7E" w:rsidRDefault="004B6E55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4.​</w:t>
            </w: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55" w:rsidRPr="009C5D7E" w:rsidRDefault="004B6E55" w:rsidP="00985900">
            <w:pPr>
              <w:spacing w:after="0" w:line="240" w:lineRule="auto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Муниципальный </w:t>
            </w:r>
            <w:proofErr w:type="gramStart"/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контроль за</w:t>
            </w:r>
            <w:proofErr w:type="gramEnd"/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900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администрация сельского поселения            </w:t>
            </w:r>
          </w:p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 (по соглашению)</w:t>
            </w:r>
          </w:p>
        </w:tc>
      </w:tr>
      <w:tr w:rsidR="004B6E55" w:rsidRPr="009C5D7E" w:rsidTr="004B6E55">
        <w:trPr>
          <w:trHeight w:val="944"/>
        </w:trPr>
        <w:tc>
          <w:tcPr>
            <w:tcW w:w="6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55" w:rsidRPr="009C5D7E" w:rsidRDefault="004B6E55">
            <w:pPr>
              <w:rPr>
                <w:rFonts w:ascii="Times New Roman" w:hAnsi="Times New Roman"/>
                <w:sz w:val="28"/>
                <w:szCs w:val="28"/>
              </w:rPr>
            </w:pPr>
            <w:r w:rsidRPr="009C5D7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55" w:rsidRPr="00985900" w:rsidRDefault="004B6E55" w:rsidP="00985900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98590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Муниципальный контроль </w:t>
            </w:r>
            <w:r w:rsidRPr="0098590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>администрация сельского поселения</w:t>
            </w:r>
          </w:p>
        </w:tc>
      </w:tr>
      <w:tr w:rsidR="00C763C2" w:rsidRPr="009C5D7E" w:rsidTr="004B6E55">
        <w:trPr>
          <w:trHeight w:val="944"/>
        </w:trPr>
        <w:tc>
          <w:tcPr>
            <w:tcW w:w="6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3C2" w:rsidRPr="009C5D7E" w:rsidRDefault="00C76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3C2" w:rsidRPr="00985900" w:rsidRDefault="000E4A21" w:rsidP="000E4A21">
            <w:pPr>
              <w:spacing w:after="0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Внутренний муниципальный финансовый контроль</w:t>
            </w:r>
            <w:r w:rsidR="00C763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63C2" w:rsidRDefault="00C763C2" w:rsidP="00C7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администрация сельского поселения            </w:t>
            </w:r>
          </w:p>
          <w:p w:rsidR="00C763C2" w:rsidRPr="009C5D7E" w:rsidRDefault="00C763C2" w:rsidP="00C76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282828"/>
                <w:sz w:val="28"/>
                <w:szCs w:val="28"/>
              </w:rPr>
              <w:t xml:space="preserve">  (по соглашению)</w:t>
            </w:r>
          </w:p>
        </w:tc>
      </w:tr>
      <w:tr w:rsidR="004B6E55" w:rsidRPr="009C5D7E" w:rsidTr="004B6E55">
        <w:trPr>
          <w:trHeight w:val="16"/>
        </w:trPr>
        <w:tc>
          <w:tcPr>
            <w:tcW w:w="6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B6E55" w:rsidRPr="009C5D7E" w:rsidRDefault="004B6E55" w:rsidP="004B6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6E55" w:rsidRPr="009C5D7E" w:rsidRDefault="004B6E55" w:rsidP="004B6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6E55" w:rsidRDefault="004B6E55" w:rsidP="004B6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84D65" w:rsidRPr="009C5D7E" w:rsidRDefault="00E84D65" w:rsidP="004B6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B6E55" w:rsidRPr="009C5D7E" w:rsidRDefault="004B6E55" w:rsidP="00985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II. Мероприятия по профилактике нарушений,</w:t>
      </w:r>
    </w:p>
    <w:p w:rsidR="004B6E55" w:rsidRDefault="004B6E55" w:rsidP="00985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9C5D7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реализуемые администрацией сельского поселения в 2018 году</w:t>
      </w:r>
      <w:proofErr w:type="gramEnd"/>
    </w:p>
    <w:p w:rsidR="00985900" w:rsidRPr="009C5D7E" w:rsidRDefault="00985900" w:rsidP="00985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14"/>
        <w:gridCol w:w="4499"/>
        <w:gridCol w:w="1966"/>
        <w:gridCol w:w="2406"/>
      </w:tblGrid>
      <w:tr w:rsidR="004B6E55" w:rsidRPr="009C5D7E" w:rsidTr="004B6E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B6E55" w:rsidRPr="009C5D7E" w:rsidTr="004B6E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B6E55" w:rsidRPr="009C5D7E" w:rsidTr="004B6E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Размещение на</w:t>
            </w:r>
            <w:r w:rsidR="001048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официальном сайте администрации</w:t>
            </w: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4B6E55" w:rsidRPr="009C5D7E" w:rsidTr="004B6E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pBdr>
                <w:bottom w:val="single" w:sz="4" w:space="1" w:color="auto"/>
              </w:pBd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4B6E55" w:rsidRPr="009C5D7E" w:rsidRDefault="004B6E55" w:rsidP="00985900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4B6E55" w:rsidRPr="009C5D7E" w:rsidTr="004B6E55"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IV 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4B6E55" w:rsidRPr="009C5D7E" w:rsidTr="004B6E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ind w:firstLine="43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E55" w:rsidRPr="009C5D7E" w:rsidRDefault="004B6E55" w:rsidP="00985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C5D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4B6E55" w:rsidRPr="009C5D7E" w:rsidRDefault="004B6E55" w:rsidP="00985900">
      <w:pPr>
        <w:spacing w:after="0" w:line="24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B5612" w:rsidRPr="009C5D7E" w:rsidRDefault="006B5612" w:rsidP="00985900">
      <w:pPr>
        <w:spacing w:after="0" w:line="240" w:lineRule="auto"/>
        <w:rPr>
          <w:sz w:val="28"/>
          <w:szCs w:val="28"/>
        </w:rPr>
      </w:pPr>
    </w:p>
    <w:p w:rsidR="004B6E55" w:rsidRPr="009C5D7E" w:rsidRDefault="004B6E55" w:rsidP="00985900">
      <w:pPr>
        <w:spacing w:after="0" w:line="240" w:lineRule="auto"/>
        <w:rPr>
          <w:sz w:val="28"/>
          <w:szCs w:val="28"/>
        </w:rPr>
      </w:pPr>
    </w:p>
    <w:p w:rsidR="004B6E55" w:rsidRPr="009C5D7E" w:rsidRDefault="004B6E55" w:rsidP="00985900">
      <w:pPr>
        <w:spacing w:after="0" w:line="240" w:lineRule="auto"/>
        <w:rPr>
          <w:sz w:val="28"/>
          <w:szCs w:val="28"/>
        </w:rPr>
      </w:pPr>
    </w:p>
    <w:sectPr w:rsidR="004B6E55" w:rsidRPr="009C5D7E" w:rsidSect="006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E55"/>
    <w:rsid w:val="00032743"/>
    <w:rsid w:val="000E4A21"/>
    <w:rsid w:val="0010483E"/>
    <w:rsid w:val="004B6E55"/>
    <w:rsid w:val="006A70B0"/>
    <w:rsid w:val="006B5612"/>
    <w:rsid w:val="00985900"/>
    <w:rsid w:val="009C5D7E"/>
    <w:rsid w:val="00A817DC"/>
    <w:rsid w:val="00AB7790"/>
    <w:rsid w:val="00B47685"/>
    <w:rsid w:val="00BE2C1C"/>
    <w:rsid w:val="00C763C2"/>
    <w:rsid w:val="00E8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E5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B6E5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B6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2018-06-18T06:23:00Z</cp:lastPrinted>
  <dcterms:created xsi:type="dcterms:W3CDTF">2018-06-13T10:35:00Z</dcterms:created>
  <dcterms:modified xsi:type="dcterms:W3CDTF">2018-06-18T06:29:00Z</dcterms:modified>
</cp:coreProperties>
</file>